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F6B13" w14:textId="28ED19C2" w:rsidR="000D6837" w:rsidRDefault="00636974" w:rsidP="00BA0D64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新細明體" w:hAnsi="仿宋" w:hint="eastAsia"/>
          <w:sz w:val="32"/>
          <w:szCs w:val="32"/>
          <w:lang w:eastAsia="zh-TW"/>
        </w:rPr>
        <w:t>PMR-171 V3.6.0</w:t>
      </w:r>
      <w:bookmarkStart w:id="0" w:name="_GoBack"/>
      <w:bookmarkEnd w:id="0"/>
      <w:r w:rsidRPr="00636974">
        <w:rPr>
          <w:rFonts w:ascii="仿宋" w:eastAsia="新細明體" w:hAnsi="仿宋" w:hint="eastAsia"/>
          <w:sz w:val="32"/>
          <w:szCs w:val="32"/>
          <w:lang w:eastAsia="zh-TW"/>
        </w:rPr>
        <w:t>新固件說明</w:t>
      </w:r>
    </w:p>
    <w:p w14:paraId="6863C512" w14:textId="313B4D9F" w:rsidR="00DA6B77" w:rsidRPr="00DA6B77" w:rsidRDefault="00636974" w:rsidP="00DA6B77">
      <w:pPr>
        <w:pStyle w:val="a6"/>
        <w:numPr>
          <w:ilvl w:val="0"/>
          <w:numId w:val="1"/>
        </w:numPr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新固件增加了出廠復位功能，該功能可以恢復出廠設置參數。但是由於前期出廠設備沒有保存預設資料。需要將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V3.6.0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之前的固件版本出廠資料進行手動保存。如果不進行保存升級可能會造成資料丟失，造成電臺無法使用。</w:t>
      </w:r>
      <w:bookmarkStart w:id="1" w:name="OLE_LINK1"/>
      <w:bookmarkStart w:id="2" w:name="OLE_LINK2"/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升級固件請謹慎操作，如果有疑問請及時聯繫售後服務人員</w:t>
      </w:r>
      <w:bookmarkEnd w:id="1"/>
      <w:bookmarkEnd w:id="2"/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。</w:t>
      </w:r>
      <w:r>
        <w:rPr>
          <w:rFonts w:ascii="仿宋" w:eastAsia="新細明體" w:hAnsi="仿宋"/>
          <w:sz w:val="28"/>
          <w:szCs w:val="28"/>
          <w:lang w:eastAsia="zh-TW"/>
        </w:rPr>
        <w:br/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新購買的產品查看固件版本為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V3.6.0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及以上版本的，</w:t>
      </w:r>
      <w:r>
        <w:rPr>
          <w:rFonts w:ascii="仿宋" w:eastAsia="新細明體" w:hAnsi="仿宋"/>
          <w:sz w:val="28"/>
          <w:szCs w:val="28"/>
          <w:lang w:eastAsia="zh-TW"/>
        </w:rPr>
        <w:br/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無需操作。</w:t>
      </w:r>
    </w:p>
    <w:p w14:paraId="78024B6B" w14:textId="709A5A98" w:rsidR="00BA0D64" w:rsidRDefault="00636974" w:rsidP="00DA6B77">
      <w:pPr>
        <w:pStyle w:val="a6"/>
        <w:numPr>
          <w:ilvl w:val="0"/>
          <w:numId w:val="1"/>
        </w:numPr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具體操作方法如下：</w:t>
      </w:r>
    </w:p>
    <w:p w14:paraId="3D8F98FE" w14:textId="084BACFE" w:rsidR="004F58BC" w:rsidRPr="006117D2" w:rsidRDefault="00636974" w:rsidP="00DA6B77">
      <w:pPr>
        <w:pStyle w:val="a6"/>
        <w:rPr>
          <w:rFonts w:ascii="仿宋" w:eastAsia="仿宋" w:hAnsi="仿宋"/>
          <w:color w:val="FF0000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t>首先不要升級固件，使用低於</w:t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t>3.6.0</w:t>
      </w: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t>的任意版本固件進行資料備份。</w:t>
      </w:r>
    </w:p>
    <w:p w14:paraId="01C73A75" w14:textId="1C1D1F6E" w:rsidR="00DA6B77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首先存儲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AF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功能表資料，將當前頻率的模式設置成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USB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模式。短按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AF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按鍵將以下參數安裝給推薦數進行設置。</w:t>
      </w:r>
    </w:p>
    <w:p w14:paraId="53CBEAE1" w14:textId="03377C8D" w:rsidR="004F58BC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SVOL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：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23</w:t>
      </w:r>
    </w:p>
    <w:p w14:paraId="09A25F14" w14:textId="2878B531" w:rsidR="004F58BC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HVOL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:71</w:t>
      </w:r>
      <w:proofErr w:type="gramEnd"/>
    </w:p>
    <w:p w14:paraId="716DC436" w14:textId="49D80E3E" w:rsidR="004F58BC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MIC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:48</w:t>
      </w:r>
      <w:proofErr w:type="gramEnd"/>
    </w:p>
    <w:p w14:paraId="5C9C07F0" w14:textId="34863F6F" w:rsidR="004F58BC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CMP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:OFF</w:t>
      </w:r>
      <w:proofErr w:type="gramEnd"/>
    </w:p>
    <w:p w14:paraId="0126A103" w14:textId="018ABFBD" w:rsidR="004F58BC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BAS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:0</w:t>
      </w:r>
      <w:proofErr w:type="gramEnd"/>
    </w:p>
    <w:p w14:paraId="5BD8847B" w14:textId="377C6FEA" w:rsidR="004F58BC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TRB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:0</w:t>
      </w:r>
      <w:proofErr w:type="gramEnd"/>
    </w:p>
    <w:p w14:paraId="2952CC64" w14:textId="1F6A3DCA" w:rsidR="004F58BC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將電臺接入天線或者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50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歐姆假負載。點按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PTT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按鍵，使電臺處於發射狀態，設置最後兩項發射音訊的高低音。設置完成後短按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PTT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退出發射狀態。</w:t>
      </w:r>
    </w:p>
    <w:p w14:paraId="0EE88E21" w14:textId="0792A6F2" w:rsidR="004F58BC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lastRenderedPageBreak/>
        <w:t>BAS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:0</w:t>
      </w:r>
      <w:proofErr w:type="gramEnd"/>
    </w:p>
    <w:p w14:paraId="69EB8AC7" w14:textId="33FDF69C" w:rsidR="004F58BC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TRB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:0</w:t>
      </w:r>
      <w:proofErr w:type="gramEnd"/>
    </w:p>
    <w:p w14:paraId="64F55DA5" w14:textId="0B4FCE4E" w:rsidR="004F58BC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設置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RF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功能表參數，短按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RF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按鍵，設置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RF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功能表推薦參數如下：</w:t>
      </w:r>
    </w:p>
    <w:p w14:paraId="7A072234" w14:textId="5FAB1CEB" w:rsidR="004F58BC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RFG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：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50</w:t>
      </w:r>
    </w:p>
    <w:p w14:paraId="43816726" w14:textId="706A3CED" w:rsidR="004F58BC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IFG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：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50</w:t>
      </w:r>
    </w:p>
    <w:p w14:paraId="4B843BD0" w14:textId="0DA85B06" w:rsidR="004F58BC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SQL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：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1</w:t>
      </w:r>
    </w:p>
    <w:p w14:paraId="2A49F19E" w14:textId="4678C620" w:rsidR="004F58BC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AGC: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Ⅲ</w:t>
      </w:r>
    </w:p>
    <w:p w14:paraId="3F2C72B3" w14:textId="18663E46" w:rsidR="00F70AC5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AMP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:A</w:t>
      </w:r>
      <w:proofErr w:type="gramEnd"/>
    </w:p>
    <w:p w14:paraId="1B2C1365" w14:textId="35C69DC9" w:rsidR="00F70AC5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設置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BAND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菜單：短按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BAND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功能表，將每個波段設置為自己常用的頻率和模式。設置每個波段對應的濾波器參數。濾波器頻寬推薦如下：</w:t>
      </w:r>
    </w:p>
    <w:p w14:paraId="25FDE404" w14:textId="438FFC62" w:rsidR="00F70AC5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SSB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:0</w:t>
      </w:r>
      <w:proofErr w:type="gramEnd"/>
      <w:r w:rsidRPr="00636974">
        <w:rPr>
          <w:rFonts w:ascii="仿宋" w:eastAsia="新細明體" w:hAnsi="仿宋"/>
          <w:sz w:val="28"/>
          <w:szCs w:val="28"/>
          <w:lang w:eastAsia="zh-TW"/>
        </w:rPr>
        <w:t>_2.9k</w:t>
      </w:r>
    </w:p>
    <w:p w14:paraId="77D5DB44" w14:textId="2C10D9AF" w:rsidR="00F70AC5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CW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:375</w:t>
      </w:r>
      <w:proofErr w:type="gramEnd"/>
      <w:r w:rsidRPr="00636974">
        <w:rPr>
          <w:rFonts w:ascii="仿宋" w:eastAsia="新細明體" w:hAnsi="仿宋"/>
          <w:sz w:val="28"/>
          <w:szCs w:val="28"/>
          <w:lang w:eastAsia="zh-TW"/>
        </w:rPr>
        <w:t>_875</w:t>
      </w:r>
    </w:p>
    <w:p w14:paraId="29A79D16" w14:textId="283ED4D3" w:rsidR="00F70AC5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NFM/WFM</w:t>
      </w:r>
      <w:proofErr w:type="gramStart"/>
      <w:r w:rsidRPr="00636974">
        <w:rPr>
          <w:rFonts w:ascii="仿宋" w:eastAsia="新細明體" w:hAnsi="仿宋"/>
          <w:sz w:val="28"/>
          <w:szCs w:val="28"/>
          <w:lang w:eastAsia="zh-TW"/>
        </w:rPr>
        <w:t>:12K</w:t>
      </w:r>
      <w:proofErr w:type="gramEnd"/>
    </w:p>
    <w:p w14:paraId="5A71DBB3" w14:textId="479AB346" w:rsidR="00F70AC5" w:rsidRDefault="00636974" w:rsidP="00DA6B77">
      <w:pPr>
        <w:pStyle w:val="a6"/>
        <w:rPr>
          <w:rFonts w:ascii="仿宋" w:eastAsia="仿宋" w:hAnsi="仿宋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設置頻譜參數：長按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BW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按鍵進入頻譜參數設置：</w:t>
      </w:r>
    </w:p>
    <w:p w14:paraId="36394F50" w14:textId="77FB1CF9" w:rsidR="00F70AC5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SPAN: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設置到最右邊</w:t>
      </w:r>
    </w:p>
    <w:p w14:paraId="54B38084" w14:textId="3231E296" w:rsidR="00F70AC5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REF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：減小兩格</w:t>
      </w:r>
    </w:p>
    <w:p w14:paraId="2D8BA57F" w14:textId="65B54404" w:rsidR="00F70AC5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/>
          <w:sz w:val="28"/>
          <w:szCs w:val="28"/>
          <w:lang w:eastAsia="zh-TW"/>
        </w:rPr>
        <w:t>SPEED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：減小兩格</w:t>
      </w:r>
    </w:p>
    <w:p w14:paraId="71B435DC" w14:textId="6720B07B" w:rsidR="00364FCD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設置功率參數：長按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PA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切換高低功率，短按設置功率。</w:t>
      </w:r>
    </w:p>
    <w:p w14:paraId="659ADDE1" w14:textId="4F42D24C" w:rsidR="00364FCD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長按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PA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切換到低功率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L,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再短按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PA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設置功率為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10W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。</w:t>
      </w:r>
    </w:p>
    <w:p w14:paraId="6689D238" w14:textId="45D0B673" w:rsidR="00364FCD" w:rsidRDefault="00636974" w:rsidP="00DA6B77">
      <w:pPr>
        <w:pStyle w:val="a6"/>
        <w:rPr>
          <w:rFonts w:ascii="仿宋" w:eastAsia="仿宋" w:hAnsi="仿宋"/>
          <w:sz w:val="28"/>
          <w:szCs w:val="28"/>
        </w:rPr>
      </w:pP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長按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PA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切換到高功率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H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，再短按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PA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設置功率為</w:t>
      </w:r>
      <w:r w:rsidRPr="00636974">
        <w:rPr>
          <w:rFonts w:ascii="仿宋" w:eastAsia="新細明體" w:hAnsi="仿宋"/>
          <w:sz w:val="28"/>
          <w:szCs w:val="28"/>
          <w:lang w:eastAsia="zh-TW"/>
        </w:rPr>
        <w:t>10W</w:t>
      </w:r>
      <w:r w:rsidRPr="00636974">
        <w:rPr>
          <w:rFonts w:ascii="仿宋" w:eastAsia="新細明體" w:hAnsi="仿宋" w:hint="eastAsia"/>
          <w:sz w:val="28"/>
          <w:szCs w:val="28"/>
          <w:lang w:eastAsia="zh-TW"/>
        </w:rPr>
        <w:t>。</w:t>
      </w:r>
    </w:p>
    <w:p w14:paraId="3F4140CE" w14:textId="1B7E9C51" w:rsidR="00D14566" w:rsidRPr="006117D2" w:rsidRDefault="00636974" w:rsidP="00DA6B77">
      <w:pPr>
        <w:pStyle w:val="a6"/>
        <w:rPr>
          <w:rFonts w:ascii="仿宋" w:eastAsia="仿宋" w:hAnsi="仿宋"/>
          <w:color w:val="FF0000"/>
          <w:sz w:val="28"/>
          <w:szCs w:val="28"/>
        </w:rPr>
      </w:pP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lastRenderedPageBreak/>
        <w:t>關機重啟，這個非常重要，參數只有正常關機重啟才能保存。</w:t>
      </w:r>
    </w:p>
    <w:p w14:paraId="4B58C079" w14:textId="2F221B14" w:rsidR="00D14566" w:rsidRPr="00636974" w:rsidRDefault="00636974" w:rsidP="00DA6B77">
      <w:pPr>
        <w:pStyle w:val="a6"/>
        <w:rPr>
          <w:rFonts w:ascii="仿宋" w:eastAsia="仿宋" w:hAnsi="仿宋"/>
          <w:color w:val="FF0000"/>
          <w:sz w:val="28"/>
          <w:szCs w:val="28"/>
          <w:lang w:eastAsia="zh-TW"/>
        </w:rPr>
      </w:pP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t>關機重啟後將包含新固件的程式拷貝到</w:t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t>U</w:t>
      </w: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t>盤後插入電臺，關機後長按電源鍵升級固件。</w:t>
      </w:r>
      <w:r>
        <w:rPr>
          <w:rFonts w:ascii="仿宋" w:eastAsia="新細明體" w:hAnsi="仿宋"/>
          <w:color w:val="FF0000"/>
          <w:sz w:val="28"/>
          <w:szCs w:val="28"/>
          <w:lang w:eastAsia="zh-TW"/>
        </w:rPr>
        <w:br/>
      </w:r>
      <w:r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br/>
      </w: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t>升級固件請謹慎操作，如果有疑問請及時聯繫售後服務人員</w:t>
      </w: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t>!</w:t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br/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fldChar w:fldCharType="begin"/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instrText xml:space="preserve"> HYPERLINK "http://</w:instrText>
      </w:r>
      <w:r w:rsidRPr="00636974">
        <w:rPr>
          <w:rFonts w:ascii="仿宋" w:eastAsia="新細明體" w:hAnsi="仿宋" w:hint="eastAsia"/>
          <w:color w:val="FF0000"/>
          <w:sz w:val="28"/>
          <w:szCs w:val="28"/>
          <w:lang w:eastAsia="zh-TW"/>
        </w:rPr>
        <w:instrText>www.rowa.com.tw</w:instrText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instrText xml:space="preserve">" </w:instrText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fldChar w:fldCharType="separate"/>
      </w:r>
      <w:r w:rsidRPr="00636974">
        <w:rPr>
          <w:rStyle w:val="aa"/>
          <w:rFonts w:ascii="仿宋" w:eastAsia="新細明體" w:hAnsi="仿宋" w:hint="eastAsia"/>
          <w:color w:val="FF0000"/>
          <w:sz w:val="28"/>
          <w:szCs w:val="28"/>
          <w:lang w:eastAsia="zh-TW"/>
        </w:rPr>
        <w:t>www.rowa.com.tw</w:t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fldChar w:fldCharType="end"/>
      </w:r>
      <w:r w:rsidRPr="00636974">
        <w:rPr>
          <w:rFonts w:ascii="仿宋" w:eastAsia="新細明體" w:hAnsi="仿宋"/>
          <w:color w:val="FF0000"/>
          <w:sz w:val="28"/>
          <w:szCs w:val="28"/>
          <w:lang w:eastAsia="zh-TW"/>
        </w:rPr>
        <w:br/>
      </w:r>
      <w:r w:rsidRPr="00636974">
        <w:rPr>
          <w:rFonts w:ascii="仿宋" w:eastAsia="新細明體" w:hAnsi="仿宋" w:hint="eastAsia"/>
          <w:color w:val="FF0000"/>
          <w:sz w:val="24"/>
          <w:lang w:eastAsia="zh-TW"/>
        </w:rPr>
        <w:t>TEL</w:t>
      </w:r>
      <w:proofErr w:type="gramStart"/>
      <w:r w:rsidRPr="00636974">
        <w:rPr>
          <w:rFonts w:ascii="仿宋" w:eastAsia="新細明體" w:hAnsi="仿宋" w:hint="eastAsia"/>
          <w:color w:val="FF0000"/>
          <w:sz w:val="24"/>
          <w:lang w:eastAsia="zh-TW"/>
        </w:rPr>
        <w:t>:04</w:t>
      </w:r>
      <w:proofErr w:type="gramEnd"/>
      <w:r w:rsidRPr="00636974">
        <w:rPr>
          <w:rFonts w:ascii="仿宋" w:eastAsia="新細明體" w:hAnsi="仿宋" w:hint="eastAsia"/>
          <w:color w:val="FF0000"/>
          <w:sz w:val="24"/>
          <w:lang w:eastAsia="zh-TW"/>
        </w:rPr>
        <w:t>-22310188</w:t>
      </w:r>
    </w:p>
    <w:sectPr w:rsidR="00D14566" w:rsidRPr="006369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DengXian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6D197A"/>
    <w:multiLevelType w:val="hybridMultilevel"/>
    <w:tmpl w:val="0F602EC6"/>
    <w:lvl w:ilvl="0" w:tplc="FFE2407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37"/>
    <w:rsid w:val="000D6837"/>
    <w:rsid w:val="00364FCD"/>
    <w:rsid w:val="003C499E"/>
    <w:rsid w:val="004F58BC"/>
    <w:rsid w:val="005B5D99"/>
    <w:rsid w:val="006117D2"/>
    <w:rsid w:val="00636974"/>
    <w:rsid w:val="00871CB2"/>
    <w:rsid w:val="00946175"/>
    <w:rsid w:val="00BA0D64"/>
    <w:rsid w:val="00BE39AF"/>
    <w:rsid w:val="00D14566"/>
    <w:rsid w:val="00DA6B77"/>
    <w:rsid w:val="00F70AC5"/>
    <w:rsid w:val="00FB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3BB3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0D683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6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68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683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683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683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683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683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683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D683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0D6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0D6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0D6837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D6837"/>
    <w:rPr>
      <w:rFonts w:cstheme="majorBidi"/>
      <w:color w:val="0F4761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rsid w:val="000D6837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0D6837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0D6837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0D683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0D683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0D6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683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0D68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68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0D683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683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683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6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0D683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683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636974"/>
    <w:rPr>
      <w:color w:val="467886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Char"/>
    <w:uiPriority w:val="9"/>
    <w:qFormat/>
    <w:rsid w:val="000D683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D68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0D683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0D683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0D683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0D6837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0D6837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0D6837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0D6837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D683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Char">
    <w:name w:val="标题 2 Char"/>
    <w:basedOn w:val="a0"/>
    <w:link w:val="2"/>
    <w:uiPriority w:val="9"/>
    <w:semiHidden/>
    <w:rsid w:val="000D68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Char">
    <w:name w:val="标题 3 Char"/>
    <w:basedOn w:val="a0"/>
    <w:link w:val="3"/>
    <w:uiPriority w:val="9"/>
    <w:semiHidden/>
    <w:rsid w:val="000D68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rsid w:val="000D6837"/>
    <w:rPr>
      <w:rFonts w:cstheme="majorBidi"/>
      <w:color w:val="0F4761" w:themeColor="accent1" w:themeShade="BF"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0D6837"/>
    <w:rPr>
      <w:rFonts w:cstheme="majorBidi"/>
      <w:color w:val="0F4761" w:themeColor="accent1" w:themeShade="BF"/>
      <w:sz w:val="24"/>
    </w:rPr>
  </w:style>
  <w:style w:type="character" w:customStyle="1" w:styleId="6Char">
    <w:name w:val="标题 6 Char"/>
    <w:basedOn w:val="a0"/>
    <w:link w:val="6"/>
    <w:uiPriority w:val="9"/>
    <w:semiHidden/>
    <w:rsid w:val="000D6837"/>
    <w:rPr>
      <w:rFonts w:cstheme="majorBidi"/>
      <w:b/>
      <w:bCs/>
      <w:color w:val="0F4761" w:themeColor="accent1" w:themeShade="BF"/>
    </w:rPr>
  </w:style>
  <w:style w:type="character" w:customStyle="1" w:styleId="7Char">
    <w:name w:val="标题 7 Char"/>
    <w:basedOn w:val="a0"/>
    <w:link w:val="7"/>
    <w:uiPriority w:val="9"/>
    <w:semiHidden/>
    <w:rsid w:val="000D6837"/>
    <w:rPr>
      <w:rFonts w:cstheme="majorBidi"/>
      <w:b/>
      <w:bCs/>
      <w:color w:val="595959" w:themeColor="text1" w:themeTint="A6"/>
    </w:rPr>
  </w:style>
  <w:style w:type="character" w:customStyle="1" w:styleId="8Char">
    <w:name w:val="标题 8 Char"/>
    <w:basedOn w:val="a0"/>
    <w:link w:val="8"/>
    <w:uiPriority w:val="9"/>
    <w:semiHidden/>
    <w:rsid w:val="000D6837"/>
    <w:rPr>
      <w:rFonts w:cstheme="majorBidi"/>
      <w:color w:val="595959" w:themeColor="text1" w:themeTint="A6"/>
    </w:rPr>
  </w:style>
  <w:style w:type="character" w:customStyle="1" w:styleId="9Char">
    <w:name w:val="标题 9 Char"/>
    <w:basedOn w:val="a0"/>
    <w:link w:val="9"/>
    <w:uiPriority w:val="9"/>
    <w:semiHidden/>
    <w:rsid w:val="000D683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Char"/>
    <w:uiPriority w:val="10"/>
    <w:qFormat/>
    <w:rsid w:val="000D6837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标题 Char"/>
    <w:basedOn w:val="a0"/>
    <w:link w:val="a3"/>
    <w:uiPriority w:val="10"/>
    <w:rsid w:val="000D68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0D6837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副标题 Char"/>
    <w:basedOn w:val="a0"/>
    <w:link w:val="a4"/>
    <w:uiPriority w:val="11"/>
    <w:rsid w:val="000D683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0D68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5"/>
    <w:uiPriority w:val="29"/>
    <w:rsid w:val="000D683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0D683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0D6837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0D68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明显引用 Char"/>
    <w:basedOn w:val="a0"/>
    <w:link w:val="a8"/>
    <w:uiPriority w:val="30"/>
    <w:rsid w:val="000D6837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0D6837"/>
    <w:rPr>
      <w:b/>
      <w:bCs/>
      <w:smallCaps/>
      <w:color w:val="0F4761" w:themeColor="accent1" w:themeShade="BF"/>
      <w:spacing w:val="5"/>
    </w:rPr>
  </w:style>
  <w:style w:type="character" w:styleId="aa">
    <w:name w:val="Hyperlink"/>
    <w:basedOn w:val="a0"/>
    <w:uiPriority w:val="99"/>
    <w:unhideWhenUsed/>
    <w:rsid w:val="00636974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xmlns="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永亮 陈</dc:creator>
  <cp:keywords/>
  <dc:description/>
  <cp:lastModifiedBy>阿福伯的家</cp:lastModifiedBy>
  <cp:revision>10</cp:revision>
  <dcterms:created xsi:type="dcterms:W3CDTF">2025-04-30T00:54:00Z</dcterms:created>
  <dcterms:modified xsi:type="dcterms:W3CDTF">2025-07-02T03:13:00Z</dcterms:modified>
</cp:coreProperties>
</file>